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2AA" w:rsidRPr="005C659A" w:rsidRDefault="00CE4F4A" w:rsidP="0060346F">
      <w:pPr>
        <w:jc w:val="center"/>
        <w:rPr>
          <w:rFonts w:ascii="Trebuchet MS" w:hAnsi="Trebuchet MS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1119505</wp:posOffset>
            </wp:positionH>
            <wp:positionV relativeFrom="paragraph">
              <wp:posOffset>-442595</wp:posOffset>
            </wp:positionV>
            <wp:extent cx="3524250" cy="685800"/>
            <wp:effectExtent l="19050" t="0" r="0" b="0"/>
            <wp:wrapNone/>
            <wp:docPr id="2" name="Picture 1" descr="Central logo_daily u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ntral logo_daily use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012AA" w:rsidRDefault="00F012AA" w:rsidP="0060346F">
      <w:pPr>
        <w:jc w:val="center"/>
        <w:rPr>
          <w:rFonts w:ascii="Trebuchet MS" w:hAnsi="Trebuchet MS"/>
          <w:b/>
        </w:rPr>
      </w:pPr>
    </w:p>
    <w:p w:rsidR="00F012AA" w:rsidRPr="005C659A" w:rsidRDefault="00F012AA" w:rsidP="0060346F">
      <w:pPr>
        <w:jc w:val="center"/>
        <w:rPr>
          <w:rFonts w:ascii="Trebuchet MS" w:hAnsi="Trebuchet MS"/>
          <w:b/>
        </w:rPr>
      </w:pPr>
      <w:r>
        <w:rPr>
          <w:rFonts w:ascii="Trebuchet MS" w:hAnsi="Trebuchet MS"/>
          <w:b/>
        </w:rPr>
        <w:t>Program CENTRAL EUROPE 2020</w:t>
      </w:r>
    </w:p>
    <w:p w:rsidR="00F012AA" w:rsidRPr="005C659A" w:rsidRDefault="00F012AA" w:rsidP="0060346F">
      <w:pPr>
        <w:jc w:val="center"/>
        <w:rPr>
          <w:rFonts w:ascii="Trebuchet MS" w:hAnsi="Trebuchet MS"/>
          <w:b/>
        </w:rPr>
      </w:pPr>
      <w:r>
        <w:rPr>
          <w:rFonts w:ascii="Trebuchet MS" w:hAnsi="Trebuchet MS"/>
          <w:b/>
        </w:rPr>
        <w:t>Příloha č. 16: Funkce řídícího orgánu</w:t>
      </w:r>
    </w:p>
    <w:p w:rsidR="00F012AA" w:rsidRDefault="00F012AA" w:rsidP="000E0079">
      <w:pPr>
        <w:spacing w:after="120"/>
        <w:jc w:val="both"/>
        <w:rPr>
          <w:rFonts w:ascii="Trebuchet MS" w:hAnsi="Trebuchet MS"/>
          <w:sz w:val="20"/>
          <w:szCs w:val="20"/>
        </w:rPr>
      </w:pPr>
    </w:p>
    <w:p w:rsidR="00F012AA" w:rsidRPr="00A514AF" w:rsidRDefault="00F012AA" w:rsidP="000E0079">
      <w:pPr>
        <w:spacing w:after="12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</w:rPr>
        <w:t>Řídící orgán je zejména povinen:</w:t>
      </w:r>
    </w:p>
    <w:p w:rsidR="00F012AA" w:rsidRPr="00A514AF" w:rsidRDefault="00F012AA" w:rsidP="000E0079">
      <w:pPr>
        <w:pStyle w:val="Aufzhlung"/>
        <w:numPr>
          <w:ilvl w:val="0"/>
          <w:numId w:val="5"/>
        </w:numPr>
        <w:ind w:left="284" w:hanging="284"/>
        <w:rPr>
          <w:rFonts w:ascii="Trebuchet MS" w:hAnsi="Trebuchet MS"/>
        </w:rPr>
      </w:pPr>
      <w:r>
        <w:rPr>
          <w:rFonts w:ascii="Trebuchet MS" w:hAnsi="Trebuchet MS"/>
        </w:rPr>
        <w:t xml:space="preserve">Zajistit, aby řízení programu </w:t>
      </w:r>
      <w:r w:rsidR="00C9642A">
        <w:rPr>
          <w:rFonts w:ascii="Trebuchet MS" w:hAnsi="Trebuchet MS"/>
        </w:rPr>
        <w:t xml:space="preserve">spolupráce </w:t>
      </w:r>
      <w:r>
        <w:rPr>
          <w:rFonts w:ascii="Trebuchet MS" w:hAnsi="Trebuchet MS"/>
        </w:rPr>
        <w:t>probíhalo v souladu se zásadou řádného finančního řízení.</w:t>
      </w:r>
    </w:p>
    <w:p w:rsidR="00F012AA" w:rsidRPr="00A514AF" w:rsidRDefault="00F012AA" w:rsidP="000E0079">
      <w:pPr>
        <w:pStyle w:val="Aufzhlung"/>
        <w:numPr>
          <w:ilvl w:val="0"/>
          <w:numId w:val="5"/>
        </w:numPr>
        <w:ind w:left="284" w:hanging="284"/>
        <w:rPr>
          <w:rFonts w:ascii="Trebuchet MS" w:hAnsi="Trebuchet MS"/>
        </w:rPr>
      </w:pPr>
      <w:r>
        <w:rPr>
          <w:rFonts w:ascii="Trebuchet MS" w:hAnsi="Trebuchet MS"/>
        </w:rPr>
        <w:t xml:space="preserve">Podporovat činnost monitorovacího výboru a sdělovat mu informace, jež potřebuje k plnění svých úkolů, zejména údaje o pokroku, jehož program </w:t>
      </w:r>
      <w:r w:rsidR="00C9642A">
        <w:rPr>
          <w:rFonts w:ascii="Trebuchet MS" w:hAnsi="Trebuchet MS"/>
        </w:rPr>
        <w:t xml:space="preserve">spolupráce </w:t>
      </w:r>
      <w:r>
        <w:rPr>
          <w:rFonts w:ascii="Trebuchet MS" w:hAnsi="Trebuchet MS"/>
        </w:rPr>
        <w:t>dosáhl při plnění svých cílů, finanční údaje a údaje vztahující se k ukazatelům a milníkům.</w:t>
      </w:r>
    </w:p>
    <w:p w:rsidR="00F012AA" w:rsidRPr="00A514AF" w:rsidRDefault="00F012AA" w:rsidP="000E0079">
      <w:pPr>
        <w:pStyle w:val="Aufzhlung"/>
        <w:numPr>
          <w:ilvl w:val="0"/>
          <w:numId w:val="5"/>
        </w:numPr>
        <w:ind w:left="284" w:hanging="284"/>
        <w:rPr>
          <w:rFonts w:ascii="Trebuchet MS" w:hAnsi="Trebuchet MS"/>
        </w:rPr>
      </w:pPr>
      <w:r>
        <w:rPr>
          <w:rFonts w:ascii="Trebuchet MS" w:hAnsi="Trebuchet MS"/>
        </w:rPr>
        <w:t>Připravovat výroční a závěrečné prováděcí zprávy a po schválení monitorovacím výborem je předkládat Komisi.</w:t>
      </w:r>
    </w:p>
    <w:p w:rsidR="00F012AA" w:rsidRPr="00A514AF" w:rsidRDefault="00F012AA" w:rsidP="000E0079">
      <w:pPr>
        <w:pStyle w:val="Aufzhlung"/>
        <w:numPr>
          <w:ilvl w:val="0"/>
          <w:numId w:val="5"/>
        </w:numPr>
        <w:ind w:left="284" w:hanging="284"/>
        <w:rPr>
          <w:rFonts w:ascii="Trebuchet MS" w:hAnsi="Trebuchet MS"/>
        </w:rPr>
      </w:pPr>
      <w:r>
        <w:rPr>
          <w:rFonts w:ascii="Trebuchet MS" w:hAnsi="Trebuchet MS"/>
        </w:rPr>
        <w:t>Sdělovat partnerům projektu informace, které jsou relevantní pro plnění jejich úkolů a implementaci jejich operací, a zajistit, aby příjemci ke každé operaci obdrželi dokument s uvedením podmínek podpory včetně specifických požadavků na výrobky a služby, které mají být v rámci operace dodány, finančního plánu a realizačního harmonogramu.</w:t>
      </w:r>
    </w:p>
    <w:p w:rsidR="00F012AA" w:rsidRPr="00A514AF" w:rsidRDefault="00F012AA" w:rsidP="000E0079">
      <w:pPr>
        <w:pStyle w:val="Aufzhlung"/>
        <w:numPr>
          <w:ilvl w:val="0"/>
          <w:numId w:val="5"/>
        </w:numPr>
        <w:ind w:left="284" w:hanging="284"/>
        <w:rPr>
          <w:rFonts w:ascii="Trebuchet MS" w:hAnsi="Trebuchet MS"/>
        </w:rPr>
      </w:pPr>
      <w:r>
        <w:rPr>
          <w:rFonts w:ascii="Trebuchet MS" w:hAnsi="Trebuchet MS"/>
        </w:rPr>
        <w:t>Založit elektronický systém ukládání a archivace údajů o každém projektu, které jsou nutné k monitorování, hodnocení, finančnímu řízení, ověřování a auditu, popř. údajů o jednotlivých účastnících operací.</w:t>
      </w:r>
    </w:p>
    <w:p w:rsidR="00F012AA" w:rsidRPr="00A514AF" w:rsidRDefault="00F012AA" w:rsidP="000E0079">
      <w:pPr>
        <w:pStyle w:val="Aufzhlung"/>
        <w:numPr>
          <w:ilvl w:val="0"/>
          <w:numId w:val="5"/>
        </w:numPr>
        <w:ind w:left="284" w:hanging="284"/>
        <w:rPr>
          <w:rFonts w:ascii="Trebuchet MS" w:hAnsi="Trebuchet MS"/>
        </w:rPr>
      </w:pPr>
      <w:r>
        <w:rPr>
          <w:rFonts w:ascii="Trebuchet MS" w:hAnsi="Trebuchet MS"/>
        </w:rPr>
        <w:t>Zajistit sběr, evidenci a archivaci výše uvedených údajů v systému.</w:t>
      </w:r>
    </w:p>
    <w:p w:rsidR="00F012AA" w:rsidRPr="00A514AF" w:rsidRDefault="00F012AA" w:rsidP="000E0079">
      <w:pPr>
        <w:pStyle w:val="Aufzhlung"/>
        <w:numPr>
          <w:ilvl w:val="0"/>
          <w:numId w:val="5"/>
        </w:numPr>
        <w:ind w:left="284" w:hanging="284"/>
        <w:rPr>
          <w:rFonts w:ascii="Trebuchet MS" w:hAnsi="Trebuchet MS"/>
        </w:rPr>
      </w:pPr>
      <w:r>
        <w:rPr>
          <w:rFonts w:ascii="Trebuchet MS" w:hAnsi="Trebuchet MS"/>
        </w:rPr>
        <w:t xml:space="preserve">Ke schválení monitorovacím výborem připravovat příslušné postupy a kritéria pro výběr projektů, které jsou nediskriminující a transparentní. Zajistit, aby operace přispěly ke splnění specifických cílů a výsledků příslušných prioritních os a přitom respektovaly obecné zásady stanovené čl. </w:t>
      </w:r>
      <w:smartTag w:uri="urn:schemas-microsoft-com:office:smarttags" w:element="metricconverter">
        <w:smartTagPr>
          <w:attr w:name="ProductID" w:val="7 a"/>
        </w:smartTagPr>
        <w:r>
          <w:rPr>
            <w:rFonts w:ascii="Trebuchet MS" w:hAnsi="Trebuchet MS"/>
          </w:rPr>
          <w:t>7 a</w:t>
        </w:r>
      </w:smartTag>
      <w:r>
        <w:rPr>
          <w:rFonts w:ascii="Trebuchet MS" w:hAnsi="Trebuchet MS"/>
        </w:rPr>
        <w:t xml:space="preserve"> 8 nařízení o obecných ustanoveních.</w:t>
      </w:r>
    </w:p>
    <w:p w:rsidR="00F012AA" w:rsidRPr="00A514AF" w:rsidRDefault="00F012AA" w:rsidP="000E0079">
      <w:pPr>
        <w:pStyle w:val="Aufzhlung"/>
        <w:numPr>
          <w:ilvl w:val="0"/>
          <w:numId w:val="5"/>
        </w:numPr>
        <w:ind w:left="284" w:hanging="284"/>
        <w:rPr>
          <w:rFonts w:ascii="Trebuchet MS" w:hAnsi="Trebuchet MS"/>
        </w:rPr>
      </w:pPr>
      <w:r>
        <w:rPr>
          <w:rFonts w:ascii="Trebuchet MS" w:hAnsi="Trebuchet MS"/>
        </w:rPr>
        <w:t>Zajistit, aby vybrané operace zapadaly do rámce programu a jeho cílů a mohly být přiřazeny do kategorie intervence určené v rámci prioritní osy nebo os programu. Určuje kategorii intervence, do níž mají být výdaje na operaci přiřazeny.</w:t>
      </w:r>
    </w:p>
    <w:p w:rsidR="00F012AA" w:rsidRPr="00A514AF" w:rsidRDefault="00F012AA" w:rsidP="000E0079">
      <w:pPr>
        <w:pStyle w:val="Aufzhlung"/>
        <w:numPr>
          <w:ilvl w:val="0"/>
          <w:numId w:val="5"/>
        </w:numPr>
        <w:ind w:left="284" w:hanging="284"/>
        <w:rPr>
          <w:rFonts w:ascii="Trebuchet MS" w:hAnsi="Trebuchet MS"/>
        </w:rPr>
      </w:pPr>
      <w:r>
        <w:rPr>
          <w:rFonts w:ascii="Trebuchet MS" w:hAnsi="Trebuchet MS"/>
        </w:rPr>
        <w:t>V úzké spolupráci s členským státem zajistit, aby příjemci měli odpovídající administrativní, finanční a provozní kapacitu nezbytnou ke splnění stanovených podmínek ještě před schválením projektu a provést vhodná opatření.</w:t>
      </w:r>
    </w:p>
    <w:p w:rsidR="00F012AA" w:rsidRPr="00A514AF" w:rsidRDefault="00F012AA" w:rsidP="000E0079">
      <w:pPr>
        <w:pStyle w:val="Aufzhlung"/>
        <w:numPr>
          <w:ilvl w:val="0"/>
          <w:numId w:val="5"/>
        </w:numPr>
        <w:ind w:left="284" w:hanging="284"/>
        <w:rPr>
          <w:rFonts w:ascii="Trebuchet MS" w:hAnsi="Trebuchet MS"/>
        </w:rPr>
      </w:pPr>
      <w:r>
        <w:rPr>
          <w:rFonts w:ascii="Trebuchet MS" w:hAnsi="Trebuchet MS"/>
        </w:rPr>
        <w:t>Pokud je operace zahájena před předložením žádosti o financování řídícímu orgánu, ověřit, zda operace splňuje příslušná pravidla na úrovni Evropské unie i členského státu.</w:t>
      </w:r>
    </w:p>
    <w:p w:rsidR="00F012AA" w:rsidRPr="00A514AF" w:rsidRDefault="00F012AA" w:rsidP="000E0079">
      <w:pPr>
        <w:pStyle w:val="Aufzhlung"/>
        <w:numPr>
          <w:ilvl w:val="0"/>
          <w:numId w:val="5"/>
        </w:numPr>
        <w:ind w:left="284" w:hanging="284"/>
        <w:rPr>
          <w:rFonts w:ascii="Trebuchet MS" w:hAnsi="Trebuchet MS"/>
        </w:rPr>
      </w:pPr>
      <w:r>
        <w:rPr>
          <w:rFonts w:ascii="Trebuchet MS" w:hAnsi="Trebuchet MS"/>
        </w:rPr>
        <w:t>Zajistit, aby z fondů EU nebyli podporováni žadatelé, kteří dle čl. 71 nařízení o obecných ustanoveních vraceli prostředky z důvodu přemístění výroby uvnitř Evropské unie nebo je vrátit měli.</w:t>
      </w:r>
    </w:p>
    <w:p w:rsidR="00F012AA" w:rsidRPr="00A514AF" w:rsidRDefault="00F012AA" w:rsidP="000E0079">
      <w:pPr>
        <w:pStyle w:val="Aufzhlung"/>
        <w:numPr>
          <w:ilvl w:val="0"/>
          <w:numId w:val="5"/>
        </w:numPr>
        <w:ind w:left="284" w:hanging="284"/>
        <w:rPr>
          <w:rFonts w:ascii="Trebuchet MS" w:hAnsi="Trebuchet MS"/>
        </w:rPr>
      </w:pPr>
      <w:r>
        <w:rPr>
          <w:rFonts w:ascii="Trebuchet MS" w:hAnsi="Trebuchet MS"/>
        </w:rPr>
        <w:t xml:space="preserve">Zajistit, aby výdaje všech hlavních partnerů a partnerů projektu, kteří se na operaci podílejí, ověřil určený kontrolní orgán (čl. 23, odst. 4 nařízení o EÚS); </w:t>
      </w:r>
    </w:p>
    <w:p w:rsidR="00F012AA" w:rsidRPr="00A514AF" w:rsidRDefault="00F012AA" w:rsidP="000E0079">
      <w:pPr>
        <w:pStyle w:val="Aufzhlung"/>
        <w:numPr>
          <w:ilvl w:val="0"/>
          <w:numId w:val="5"/>
        </w:numPr>
        <w:ind w:left="284" w:hanging="284"/>
        <w:rPr>
          <w:rFonts w:ascii="Trebuchet MS" w:hAnsi="Trebuchet MS"/>
        </w:rPr>
      </w:pPr>
      <w:r>
        <w:rPr>
          <w:rFonts w:ascii="Trebuchet MS" w:hAnsi="Trebuchet MS"/>
        </w:rPr>
        <w:t>Zajistit, aby každá žádost o platbu předložená příjemci prošla administrativní kontrolou a aby zmocněné a odpovědné orgány prováděly kontroly operací na místě.</w:t>
      </w:r>
    </w:p>
    <w:p w:rsidR="00F012AA" w:rsidRPr="00A514AF" w:rsidRDefault="00F012AA" w:rsidP="000E0079">
      <w:pPr>
        <w:pStyle w:val="Aufzhlung"/>
        <w:numPr>
          <w:ilvl w:val="0"/>
          <w:numId w:val="5"/>
        </w:numPr>
        <w:ind w:left="284" w:hanging="284"/>
        <w:rPr>
          <w:rFonts w:ascii="Trebuchet MS" w:hAnsi="Trebuchet MS"/>
        </w:rPr>
      </w:pPr>
      <w:r>
        <w:rPr>
          <w:rFonts w:ascii="Trebuchet MS" w:hAnsi="Trebuchet MS"/>
        </w:rPr>
        <w:t>Zavést účinná a přiměřená opatření k prevenci podvodného chování, jež budou zohledňovat zjištěná rizika.</w:t>
      </w:r>
    </w:p>
    <w:p w:rsidR="00F012AA" w:rsidRPr="00A514AF" w:rsidRDefault="00F012AA" w:rsidP="000E0079">
      <w:pPr>
        <w:pStyle w:val="Aufzhlung"/>
        <w:numPr>
          <w:ilvl w:val="0"/>
          <w:numId w:val="5"/>
        </w:numPr>
        <w:ind w:left="284" w:hanging="284"/>
        <w:rPr>
          <w:rFonts w:ascii="Trebuchet MS" w:hAnsi="Trebuchet MS"/>
        </w:rPr>
      </w:pPr>
      <w:r>
        <w:rPr>
          <w:rFonts w:ascii="Trebuchet MS" w:hAnsi="Trebuchet MS"/>
        </w:rPr>
        <w:t xml:space="preserve">Vytvořit postup, v jehož rámci budou v souladu s požadavky čl. 72, písm. g) nařízení o obecných ustanoveních evidovány veškeré dokumenty o výdajích a auditech požadované k zajištění odpovídající auditní stopy. </w:t>
      </w:r>
    </w:p>
    <w:p w:rsidR="00F012AA" w:rsidRPr="00A514AF" w:rsidRDefault="00F012AA" w:rsidP="000E0079">
      <w:pPr>
        <w:pStyle w:val="Aufzhlung"/>
        <w:numPr>
          <w:ilvl w:val="0"/>
          <w:numId w:val="5"/>
        </w:numPr>
        <w:ind w:left="284" w:hanging="284"/>
        <w:rPr>
          <w:rFonts w:ascii="Trebuchet MS" w:hAnsi="Trebuchet MS"/>
        </w:rPr>
      </w:pPr>
      <w:r>
        <w:rPr>
          <w:rFonts w:ascii="Trebuchet MS" w:hAnsi="Trebuchet MS"/>
        </w:rPr>
        <w:lastRenderedPageBreak/>
        <w:t>Připravit prohlášení řídícího subjektu a každoroční souhrn závěrečných zpráv, na něž se odkazuje v čl. 59, odst. 5 finančního nařízení.</w:t>
      </w:r>
    </w:p>
    <w:p w:rsidR="00F012AA" w:rsidRPr="00A514AF" w:rsidRDefault="00F012AA" w:rsidP="000E0079">
      <w:pPr>
        <w:pStyle w:val="Aufzhlung"/>
        <w:numPr>
          <w:ilvl w:val="0"/>
          <w:numId w:val="5"/>
        </w:numPr>
        <w:ind w:left="284" w:hanging="284"/>
        <w:rPr>
          <w:rFonts w:ascii="Trebuchet MS" w:hAnsi="Trebuchet MS"/>
        </w:rPr>
      </w:pPr>
      <w:r>
        <w:rPr>
          <w:rFonts w:ascii="Trebuchet MS" w:hAnsi="Trebuchet MS"/>
        </w:rPr>
        <w:t>Finanční údaje odesílat v souladu s čl. 112 nařízení o obecných ustanoveních.</w:t>
      </w:r>
    </w:p>
    <w:sectPr w:rsidR="00F012AA" w:rsidRPr="00A514AF" w:rsidSect="00E4136C"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12AA" w:rsidRDefault="00F012AA" w:rsidP="0060346F">
      <w:pPr>
        <w:spacing w:after="0" w:line="240" w:lineRule="auto"/>
      </w:pPr>
      <w:r>
        <w:separator/>
      </w:r>
    </w:p>
  </w:endnote>
  <w:endnote w:type="continuationSeparator" w:id="0">
    <w:p w:rsidR="00F012AA" w:rsidRDefault="00F012AA" w:rsidP="006034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2AA" w:rsidRDefault="00DB4DF8">
    <w:pPr>
      <w:pStyle w:val="Zpat"/>
      <w:jc w:val="right"/>
    </w:pPr>
    <w:fldSimple w:instr=" PAGE   \* MERGEFORMAT ">
      <w:r w:rsidR="00B76AFD">
        <w:rPr>
          <w:noProof/>
        </w:rPr>
        <w:t>2</w:t>
      </w:r>
    </w:fldSimple>
  </w:p>
  <w:p w:rsidR="00F012AA" w:rsidRDefault="00F012AA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12AA" w:rsidRDefault="00F012AA" w:rsidP="0060346F">
      <w:pPr>
        <w:spacing w:after="0" w:line="240" w:lineRule="auto"/>
      </w:pPr>
      <w:r>
        <w:separator/>
      </w:r>
    </w:p>
  </w:footnote>
  <w:footnote w:type="continuationSeparator" w:id="0">
    <w:p w:rsidR="00F012AA" w:rsidRDefault="00F012AA" w:rsidP="006034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032A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79B85DC1"/>
    <w:multiLevelType w:val="hybridMultilevel"/>
    <w:tmpl w:val="73D2D046"/>
    <w:lvl w:ilvl="0" w:tplc="8558E74E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  <w:color w:val="0060A9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2981"/>
    <w:rsid w:val="000205D1"/>
    <w:rsid w:val="000515F8"/>
    <w:rsid w:val="000E0079"/>
    <w:rsid w:val="00224945"/>
    <w:rsid w:val="00235CC1"/>
    <w:rsid w:val="002701AF"/>
    <w:rsid w:val="002A59B3"/>
    <w:rsid w:val="002D2981"/>
    <w:rsid w:val="00322B09"/>
    <w:rsid w:val="004657C2"/>
    <w:rsid w:val="005C659A"/>
    <w:rsid w:val="0060346F"/>
    <w:rsid w:val="007C6AAF"/>
    <w:rsid w:val="007E2637"/>
    <w:rsid w:val="008304DD"/>
    <w:rsid w:val="008448A6"/>
    <w:rsid w:val="00A514AF"/>
    <w:rsid w:val="00AC6D91"/>
    <w:rsid w:val="00B76AFD"/>
    <w:rsid w:val="00C9642A"/>
    <w:rsid w:val="00CA7782"/>
    <w:rsid w:val="00CE4F4A"/>
    <w:rsid w:val="00D552AF"/>
    <w:rsid w:val="00DB4DF8"/>
    <w:rsid w:val="00E03CCF"/>
    <w:rsid w:val="00E4136C"/>
    <w:rsid w:val="00E75999"/>
    <w:rsid w:val="00F012AA"/>
    <w:rsid w:val="00FA37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4136C"/>
    <w:pPr>
      <w:spacing w:after="200" w:line="276" w:lineRule="auto"/>
    </w:pPr>
  </w:style>
  <w:style w:type="paragraph" w:styleId="Nadpis3">
    <w:name w:val="heading 3"/>
    <w:basedOn w:val="Normln"/>
    <w:next w:val="Normln"/>
    <w:link w:val="Nadpis3Char"/>
    <w:uiPriority w:val="99"/>
    <w:qFormat/>
    <w:rsid w:val="002D2981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2D2981"/>
    <w:rPr>
      <w:rFonts w:ascii="Cambria" w:hAnsi="Cambria" w:cs="Times New Roman"/>
      <w:b/>
      <w:bCs/>
      <w:color w:val="4F81BD"/>
    </w:rPr>
  </w:style>
  <w:style w:type="character" w:styleId="Zvraznn">
    <w:name w:val="Emphasis"/>
    <w:basedOn w:val="Standardnpsmoodstavce"/>
    <w:uiPriority w:val="99"/>
    <w:qFormat/>
    <w:rsid w:val="002D2981"/>
    <w:rPr>
      <w:rFonts w:cs="Times New Roman"/>
      <w:i/>
      <w:iCs/>
    </w:rPr>
  </w:style>
  <w:style w:type="paragraph" w:customStyle="1" w:styleId="Aufzhlung">
    <w:name w:val="Aufzählung"/>
    <w:basedOn w:val="Seznamsodrkami"/>
    <w:uiPriority w:val="99"/>
    <w:rsid w:val="002D2981"/>
    <w:pPr>
      <w:spacing w:after="240" w:line="280" w:lineRule="atLeast"/>
      <w:ind w:left="284" w:hanging="284"/>
      <w:jc w:val="both"/>
    </w:pPr>
    <w:rPr>
      <w:rFonts w:ascii="Arial" w:eastAsia="Times New Roman" w:hAnsi="Arial"/>
      <w:sz w:val="20"/>
      <w:szCs w:val="20"/>
    </w:rPr>
  </w:style>
  <w:style w:type="paragraph" w:styleId="Seznamsodrkami">
    <w:name w:val="List Bullet"/>
    <w:basedOn w:val="Normln"/>
    <w:uiPriority w:val="99"/>
    <w:semiHidden/>
    <w:rsid w:val="002D2981"/>
    <w:pPr>
      <w:ind w:left="720" w:hanging="360"/>
      <w:contextualSpacing/>
    </w:pPr>
  </w:style>
  <w:style w:type="character" w:styleId="Odkaznakoment">
    <w:name w:val="annotation reference"/>
    <w:basedOn w:val="Standardnpsmoodstavce"/>
    <w:uiPriority w:val="99"/>
    <w:semiHidden/>
    <w:rsid w:val="000E0079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0E007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0E0079"/>
    <w:rPr>
      <w:rFonts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0E007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0E0079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rsid w:val="000E00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0E007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rsid w:val="006034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locked/>
    <w:rsid w:val="0060346F"/>
    <w:rPr>
      <w:rFonts w:cs="Times New Roman"/>
    </w:rPr>
  </w:style>
  <w:style w:type="paragraph" w:styleId="Zpat">
    <w:name w:val="footer"/>
    <w:basedOn w:val="Normln"/>
    <w:link w:val="ZpatChar"/>
    <w:uiPriority w:val="99"/>
    <w:rsid w:val="006034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locked/>
    <w:rsid w:val="0060346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449</Words>
  <Characters>2721</Characters>
  <Application>Microsoft Office Word</Application>
  <DocSecurity>0</DocSecurity>
  <Lines>22</Lines>
  <Paragraphs>6</Paragraphs>
  <ScaleCrop>false</ScaleCrop>
  <Company/>
  <LinksUpToDate>false</LinksUpToDate>
  <CharactersWithSpaces>3164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Portelli Helga</dc:creator>
  <cp:lastModifiedBy>Pavel Bakeš</cp:lastModifiedBy>
  <cp:revision>3</cp:revision>
  <cp:lastPrinted>2013-11-08T11:31:00Z</cp:lastPrinted>
  <dcterms:created xsi:type="dcterms:W3CDTF">2014-05-09T08:30:00Z</dcterms:created>
  <dcterms:modified xsi:type="dcterms:W3CDTF">2014-05-09T08:30:00Z</dcterms:modified>
</cp:coreProperties>
</file>